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D9" w:rsidRPr="000215D9" w:rsidRDefault="00832288" w:rsidP="000215D9">
      <w:pPr>
        <w:rPr>
          <w:b/>
        </w:rPr>
      </w:pPr>
      <w:bookmarkStart w:id="0" w:name="_Toc419318257"/>
      <w:bookmarkStart w:id="1" w:name="_GoBack"/>
      <w:bookmarkEnd w:id="1"/>
      <w:r w:rsidRPr="00355BBA">
        <w:rPr>
          <w:noProof/>
          <w:lang w:eastAsia="en-US"/>
        </w:rPr>
        <w:drawing>
          <wp:anchor distT="0" distB="0" distL="114300" distR="114300" simplePos="0" relativeHeight="251659264" behindDoc="0" locked="0" layoutInCell="1" allowOverlap="1" wp14:anchorId="1E7249AF" wp14:editId="218187EE">
            <wp:simplePos x="0" y="0"/>
            <wp:positionH relativeFrom="page">
              <wp:posOffset>462280</wp:posOffset>
            </wp:positionH>
            <wp:positionV relativeFrom="paragraph">
              <wp:posOffset>37465</wp:posOffset>
            </wp:positionV>
            <wp:extent cx="1387475" cy="683895"/>
            <wp:effectExtent l="0" t="0" r="0" b="1905"/>
            <wp:wrapSquare wrapText="bothSides"/>
            <wp:docPr id="14" name="Picture 14" descr="C:\Users\LLA\Desktop\FISP\FISP logo_w_websit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A\Desktop\FISP\FISP logo_w_website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47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5D9" w:rsidRPr="000215D9">
        <w:rPr>
          <w:b/>
        </w:rPr>
        <w:t xml:space="preserve">Using Data on Long-Term Supports and Services </w:t>
      </w:r>
      <w:r>
        <w:rPr>
          <w:b/>
        </w:rPr>
        <w:t>f</w:t>
      </w:r>
      <w:r w:rsidR="00430AF2">
        <w:rPr>
          <w:b/>
        </w:rPr>
        <w:t>or People w</w:t>
      </w:r>
      <w:r w:rsidR="000215D9" w:rsidRPr="000215D9">
        <w:rPr>
          <w:b/>
        </w:rPr>
        <w:t xml:space="preserve">ith </w:t>
      </w:r>
      <w:r>
        <w:rPr>
          <w:b/>
        </w:rPr>
        <w:t>Intellectual or Developmental Disabilities (</w:t>
      </w:r>
      <w:r w:rsidR="000215D9" w:rsidRPr="000215D9">
        <w:rPr>
          <w:b/>
        </w:rPr>
        <w:t>IDD</w:t>
      </w:r>
      <w:r>
        <w:rPr>
          <w:b/>
        </w:rPr>
        <w:t>)</w:t>
      </w:r>
      <w:r w:rsidR="000215D9" w:rsidRPr="000215D9">
        <w:rPr>
          <w:b/>
        </w:rPr>
        <w:t xml:space="preserve"> to Influence Change. May 18, 2015 Presentation at the Pacific Rim International Conference on Disability and Diversity.</w:t>
      </w:r>
    </w:p>
    <w:p w:rsidR="000215D9" w:rsidRPr="000215D9" w:rsidRDefault="000215D9" w:rsidP="000215D9">
      <w:pPr>
        <w:rPr>
          <w:b/>
        </w:rPr>
      </w:pPr>
    </w:p>
    <w:p w:rsidR="000215D9" w:rsidRPr="000215D9" w:rsidRDefault="000215D9" w:rsidP="000215D9">
      <w:r w:rsidRPr="000215D9">
        <w:rPr>
          <w:b/>
        </w:rPr>
        <w:t>Sheryl A. Larson, Ph.D</w:t>
      </w:r>
      <w:r>
        <w:t>. University of Minnesota, Research and Training Cente</w:t>
      </w:r>
      <w:r w:rsidR="00430AF2">
        <w:t>r on Community Living. Director</w:t>
      </w:r>
      <w:r>
        <w:t xml:space="preserve"> Residential Information Systems Project (RISP) and Supporting Individuals and Families Information Systems Project (FISP)</w:t>
      </w:r>
    </w:p>
    <w:p w:rsidR="000215D9" w:rsidRDefault="000215D9" w:rsidP="000215D9">
      <w:pPr>
        <w:rPr>
          <w:rFonts w:eastAsiaTheme="majorEastAsia"/>
        </w:rPr>
      </w:pPr>
    </w:p>
    <w:p w:rsidR="000215D9" w:rsidRPr="00F13425" w:rsidRDefault="000215D9" w:rsidP="000215D9">
      <w:pPr>
        <w:rPr>
          <w:rFonts w:eastAsiaTheme="majorEastAsia"/>
        </w:rPr>
      </w:pPr>
      <w:r w:rsidRPr="00F13425">
        <w:rPr>
          <w:rFonts w:eastAsiaTheme="majorEastAsia"/>
        </w:rPr>
        <w:t>Key Points</w:t>
      </w:r>
      <w:bookmarkEnd w:id="0"/>
    </w:p>
    <w:p w:rsidR="00430AF2" w:rsidRDefault="0082427D" w:rsidP="0082427D">
      <w:pPr>
        <w:pStyle w:val="ListParagraph"/>
        <w:numPr>
          <w:ilvl w:val="0"/>
          <w:numId w:val="1"/>
        </w:numPr>
        <w:spacing w:after="160" w:line="259" w:lineRule="auto"/>
        <w:rPr>
          <w:rFonts w:cs="Times New Roman"/>
        </w:rPr>
      </w:pPr>
      <w:r>
        <w:rPr>
          <w:rFonts w:cs="Times New Roman"/>
        </w:rPr>
        <w:t xml:space="preserve">Congress, state Legislatures and courts use Administration on Community Living data programs </w:t>
      </w:r>
      <w:r w:rsidR="00430AF2">
        <w:rPr>
          <w:rFonts w:cs="Times New Roman"/>
        </w:rPr>
        <w:t xml:space="preserve">(RISP, FISP, State of the States, Statedata.info) </w:t>
      </w:r>
      <w:r>
        <w:rPr>
          <w:rFonts w:cs="Times New Roman"/>
        </w:rPr>
        <w:t xml:space="preserve">to guide programs and policies. </w:t>
      </w:r>
    </w:p>
    <w:p w:rsidR="0082427D" w:rsidRDefault="00430AF2" w:rsidP="0082427D">
      <w:pPr>
        <w:pStyle w:val="ListParagraph"/>
        <w:numPr>
          <w:ilvl w:val="0"/>
          <w:numId w:val="1"/>
        </w:numPr>
        <w:spacing w:after="160" w:line="259" w:lineRule="auto"/>
        <w:rPr>
          <w:rFonts w:cs="Times New Roman"/>
        </w:rPr>
      </w:pPr>
      <w:r>
        <w:rPr>
          <w:rFonts w:cs="Times New Roman"/>
        </w:rPr>
        <w:t>In 2015 t</w:t>
      </w:r>
      <w:r w:rsidR="0082427D">
        <w:rPr>
          <w:rFonts w:cs="Times New Roman"/>
        </w:rPr>
        <w:t>he first report on services for people living in US T</w:t>
      </w:r>
      <w:r>
        <w:rPr>
          <w:rFonts w:cs="Times New Roman"/>
        </w:rPr>
        <w:t>erritories was released</w:t>
      </w:r>
      <w:r w:rsidR="0082427D">
        <w:rPr>
          <w:rFonts w:cs="Times New Roman"/>
        </w:rPr>
        <w:t xml:space="preserve"> </w:t>
      </w:r>
    </w:p>
    <w:p w:rsidR="00832288" w:rsidRDefault="0082427D" w:rsidP="000215D9">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About 4.7</w:t>
      </w:r>
      <w:r w:rsidR="00832288">
        <w:rPr>
          <w:rFonts w:ascii="Times New Roman" w:hAnsi="Times New Roman" w:cs="Times New Roman"/>
        </w:rPr>
        <w:t xml:space="preserve"> million people in the US have IDD</w:t>
      </w:r>
      <w:r w:rsidR="00A820AD">
        <w:rPr>
          <w:rFonts w:ascii="Times New Roman" w:hAnsi="Times New Roman" w:cs="Times New Roman"/>
        </w:rPr>
        <w:t xml:space="preserve">. </w:t>
      </w:r>
      <w:r w:rsidR="00A820AD" w:rsidRPr="00832288">
        <w:rPr>
          <w:rFonts w:ascii="Times New Roman" w:hAnsi="Times New Roman" w:cs="Times New Roman"/>
        </w:rPr>
        <w:t xml:space="preserve">More than three of every four </w:t>
      </w:r>
      <w:r w:rsidR="00A820AD">
        <w:rPr>
          <w:rFonts w:ascii="Times New Roman" w:hAnsi="Times New Roman" w:cs="Times New Roman"/>
        </w:rPr>
        <w:t>of those people</w:t>
      </w:r>
      <w:r w:rsidR="00A820AD" w:rsidRPr="00832288">
        <w:rPr>
          <w:rFonts w:ascii="Times New Roman" w:hAnsi="Times New Roman" w:cs="Times New Roman"/>
        </w:rPr>
        <w:t xml:space="preserve"> live in the home of a family member</w:t>
      </w:r>
      <w:r w:rsidR="00A820AD">
        <w:rPr>
          <w:rFonts w:ascii="Times New Roman" w:hAnsi="Times New Roman" w:cs="Times New Roman"/>
        </w:rPr>
        <w:t>.</w:t>
      </w:r>
    </w:p>
    <w:p w:rsidR="00832288" w:rsidRDefault="00832288" w:rsidP="00430AF2">
      <w:pPr>
        <w:pStyle w:val="ListParagraph"/>
        <w:numPr>
          <w:ilvl w:val="1"/>
          <w:numId w:val="1"/>
        </w:numPr>
        <w:spacing w:after="160" w:line="259" w:lineRule="auto"/>
        <w:rPr>
          <w:rFonts w:ascii="Times New Roman" w:hAnsi="Times New Roman" w:cs="Times New Roman"/>
        </w:rPr>
      </w:pPr>
      <w:r>
        <w:rPr>
          <w:rFonts w:ascii="Times New Roman" w:hAnsi="Times New Roman" w:cs="Times New Roman"/>
        </w:rPr>
        <w:t xml:space="preserve">About 1 million people </w:t>
      </w:r>
      <w:r w:rsidR="00430AF2">
        <w:rPr>
          <w:rFonts w:ascii="Times New Roman" w:hAnsi="Times New Roman" w:cs="Times New Roman"/>
        </w:rPr>
        <w:t xml:space="preserve">received </w:t>
      </w:r>
      <w:r>
        <w:rPr>
          <w:rFonts w:ascii="Times New Roman" w:hAnsi="Times New Roman" w:cs="Times New Roman"/>
        </w:rPr>
        <w:t xml:space="preserve">services through a state IDD agency. Of those 54% </w:t>
      </w:r>
      <w:r w:rsidRPr="00832288">
        <w:rPr>
          <w:rFonts w:ascii="Times New Roman" w:hAnsi="Times New Roman" w:cs="Times New Roman"/>
        </w:rPr>
        <w:t>live with a family member</w:t>
      </w:r>
      <w:r w:rsidR="0082427D">
        <w:rPr>
          <w:rFonts w:ascii="Times New Roman" w:hAnsi="Times New Roman" w:cs="Times New Roman"/>
        </w:rPr>
        <w:t xml:space="preserve"> but there are huge differences between states</w:t>
      </w:r>
      <w:r w:rsidRPr="00832288">
        <w:rPr>
          <w:rFonts w:ascii="Times New Roman" w:hAnsi="Times New Roman" w:cs="Times New Roman"/>
        </w:rPr>
        <w:t xml:space="preserve">. </w:t>
      </w:r>
    </w:p>
    <w:p w:rsidR="000215D9" w:rsidRPr="00832288" w:rsidRDefault="000215D9" w:rsidP="00430AF2">
      <w:pPr>
        <w:pStyle w:val="ListParagraph"/>
        <w:numPr>
          <w:ilvl w:val="1"/>
          <w:numId w:val="1"/>
        </w:numPr>
        <w:spacing w:after="160" w:line="259" w:lineRule="auto"/>
        <w:rPr>
          <w:rFonts w:ascii="Times New Roman" w:hAnsi="Times New Roman" w:cs="Times New Roman"/>
        </w:rPr>
      </w:pPr>
      <w:r w:rsidRPr="00832288">
        <w:rPr>
          <w:rFonts w:ascii="Times New Roman" w:hAnsi="Times New Roman" w:cs="Times New Roman"/>
        </w:rPr>
        <w:t xml:space="preserve">Of the 383,556 who did not live with a family member, </w:t>
      </w:r>
      <w:r w:rsidR="0082427D">
        <w:rPr>
          <w:rFonts w:ascii="Times New Roman" w:hAnsi="Times New Roman" w:cs="Times New Roman"/>
        </w:rPr>
        <w:t>about half lived with two or fewer other people with IDD.</w:t>
      </w:r>
    </w:p>
    <w:p w:rsidR="0082427D" w:rsidRDefault="000215D9" w:rsidP="000215D9">
      <w:pPr>
        <w:pStyle w:val="ListParagraph"/>
        <w:numPr>
          <w:ilvl w:val="0"/>
          <w:numId w:val="1"/>
        </w:numPr>
        <w:spacing w:after="160" w:line="259" w:lineRule="auto"/>
        <w:rPr>
          <w:rFonts w:cs="Times New Roman"/>
        </w:rPr>
      </w:pPr>
      <w:r w:rsidRPr="00F13425">
        <w:rPr>
          <w:rFonts w:cs="Times New Roman"/>
        </w:rPr>
        <w:t>Federal programs</w:t>
      </w:r>
      <w:r>
        <w:rPr>
          <w:rFonts w:cs="Times New Roman"/>
        </w:rPr>
        <w:t>,</w:t>
      </w:r>
      <w:r w:rsidRPr="00F13425">
        <w:rPr>
          <w:rFonts w:cs="Times New Roman"/>
        </w:rPr>
        <w:t xml:space="preserve"> policies</w:t>
      </w:r>
      <w:r>
        <w:rPr>
          <w:rFonts w:cs="Times New Roman"/>
        </w:rPr>
        <w:t>, and Supreme Court Decisions</w:t>
      </w:r>
      <w:r w:rsidRPr="00F13425">
        <w:rPr>
          <w:rFonts w:cs="Times New Roman"/>
        </w:rPr>
        <w:t xml:space="preserve"> such as Medicaid, </w:t>
      </w:r>
      <w:r w:rsidRPr="00672CF0">
        <w:rPr>
          <w:rFonts w:cs="Times New Roman"/>
        </w:rPr>
        <w:t>the Medicaid Intermediate Care Facilities for Individuals with Intellectual Disabilities (ICF/ID)</w:t>
      </w:r>
      <w:r>
        <w:rPr>
          <w:rFonts w:cs="Times New Roman"/>
        </w:rPr>
        <w:t>,</w:t>
      </w:r>
      <w:r w:rsidRPr="00672CF0">
        <w:rPr>
          <w:rFonts w:cs="Times New Roman"/>
        </w:rPr>
        <w:t xml:space="preserve"> </w:t>
      </w:r>
      <w:r w:rsidRPr="00F13425">
        <w:rPr>
          <w:rFonts w:cs="Times New Roman"/>
        </w:rPr>
        <w:t xml:space="preserve">the Individuals with Disabilities Education Act, </w:t>
      </w:r>
      <w:r>
        <w:rPr>
          <w:rFonts w:cs="Times New Roman"/>
        </w:rPr>
        <w:t xml:space="preserve">the Olmstead Decision, and </w:t>
      </w:r>
      <w:r w:rsidRPr="00F13425">
        <w:rPr>
          <w:rFonts w:cs="Times New Roman"/>
        </w:rPr>
        <w:t>the 2014</w:t>
      </w:r>
      <w:r>
        <w:rPr>
          <w:rFonts w:cs="Times New Roman"/>
        </w:rPr>
        <w:t xml:space="preserve"> Medicaid</w:t>
      </w:r>
      <w:r w:rsidRPr="00F13425">
        <w:rPr>
          <w:rFonts w:cs="Times New Roman"/>
        </w:rPr>
        <w:t xml:space="preserve"> Home and Community Based Settings (HCBS) rule shape where and how publicly funded LTSS are provided.</w:t>
      </w:r>
      <w:r w:rsidR="001B5F9C">
        <w:rPr>
          <w:rFonts w:cs="Times New Roman"/>
        </w:rPr>
        <w:t xml:space="preserve"> </w:t>
      </w:r>
    </w:p>
    <w:p w:rsidR="009B771E" w:rsidRPr="009B771E" w:rsidRDefault="00A820AD" w:rsidP="00CB0A6D">
      <w:pPr>
        <w:pStyle w:val="ListParagraph"/>
        <w:numPr>
          <w:ilvl w:val="0"/>
          <w:numId w:val="1"/>
        </w:numPr>
        <w:spacing w:after="160" w:line="259" w:lineRule="auto"/>
        <w:rPr>
          <w:rFonts w:cs="Times New Roman"/>
        </w:rPr>
      </w:pPr>
      <w:r w:rsidRPr="009B771E">
        <w:rPr>
          <w:rFonts w:ascii="Times New Roman" w:hAnsi="Times New Roman" w:cs="Times New Roman"/>
        </w:rPr>
        <w:t>In 1967, 194,650 people with IDD lived in 354 state operated IDD facilities</w:t>
      </w:r>
      <w:r w:rsidR="001B5F9C" w:rsidRPr="009B771E">
        <w:rPr>
          <w:rFonts w:ascii="Times New Roman" w:hAnsi="Times New Roman" w:cs="Times New Roman"/>
        </w:rPr>
        <w:t xml:space="preserve"> located in each of the fifty states and the District of Columbia</w:t>
      </w:r>
      <w:r w:rsidR="009B771E" w:rsidRPr="009B771E">
        <w:rPr>
          <w:rFonts w:ascii="Times New Roman" w:hAnsi="Times New Roman" w:cs="Times New Roman"/>
        </w:rPr>
        <w:t>.</w:t>
      </w:r>
      <w:r w:rsidR="009B771E">
        <w:rPr>
          <w:rFonts w:ascii="Times New Roman" w:hAnsi="Times New Roman" w:cs="Times New Roman"/>
        </w:rPr>
        <w:t xml:space="preserve"> </w:t>
      </w:r>
      <w:r w:rsidRPr="009B771E">
        <w:rPr>
          <w:rFonts w:ascii="Times New Roman" w:hAnsi="Times New Roman" w:cs="Times New Roman"/>
        </w:rPr>
        <w:t>In 2013 only 23,802 people remained in 172 state IDD facilities</w:t>
      </w:r>
      <w:r w:rsidR="001B5F9C" w:rsidRPr="009B771E">
        <w:rPr>
          <w:rFonts w:ascii="Times New Roman" w:hAnsi="Times New Roman" w:cs="Times New Roman"/>
        </w:rPr>
        <w:t xml:space="preserve"> in 38 states</w:t>
      </w:r>
      <w:r w:rsidR="009B771E">
        <w:rPr>
          <w:rFonts w:ascii="Times New Roman" w:hAnsi="Times New Roman" w:cs="Times New Roman"/>
        </w:rPr>
        <w:t xml:space="preserve">. </w:t>
      </w:r>
      <w:r w:rsidR="009B771E" w:rsidRPr="009B771E">
        <w:rPr>
          <w:rFonts w:ascii="Times New Roman" w:hAnsi="Times New Roman" w:cs="Times New Roman"/>
        </w:rPr>
        <w:t>Current and new residents very different.</w:t>
      </w:r>
    </w:p>
    <w:p w:rsidR="009B771E" w:rsidRDefault="009B771E" w:rsidP="009B771E">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35 years of deinstitutionalization studies found that people have more skills, more choice, and generally more satisfying lives in small community homes or with family members than in an institution.</w:t>
      </w:r>
    </w:p>
    <w:p w:rsidR="009B771E" w:rsidRPr="009B771E" w:rsidRDefault="009B771E" w:rsidP="00CB0A6D">
      <w:pPr>
        <w:pStyle w:val="ListParagraph"/>
        <w:numPr>
          <w:ilvl w:val="0"/>
          <w:numId w:val="1"/>
        </w:numPr>
        <w:spacing w:after="160" w:line="259" w:lineRule="auto"/>
        <w:rPr>
          <w:rFonts w:cs="Times New Roman"/>
        </w:rPr>
      </w:pPr>
      <w:r>
        <w:rPr>
          <w:rFonts w:ascii="Times New Roman" w:hAnsi="Times New Roman" w:cs="Times New Roman"/>
        </w:rPr>
        <w:t>Nearly all ICF/IID residents, about half of HCBS recipients living with family members, and almost all HCBS recipients in non-family settings are 22 years or older.</w:t>
      </w:r>
    </w:p>
    <w:p w:rsidR="009B771E" w:rsidRPr="009B771E" w:rsidRDefault="009B771E" w:rsidP="00CB0A6D">
      <w:pPr>
        <w:pStyle w:val="ListParagraph"/>
        <w:numPr>
          <w:ilvl w:val="0"/>
          <w:numId w:val="1"/>
        </w:numPr>
        <w:spacing w:after="160" w:line="259" w:lineRule="auto"/>
        <w:rPr>
          <w:rFonts w:cs="Times New Roman"/>
        </w:rPr>
      </w:pPr>
      <w:r>
        <w:rPr>
          <w:rFonts w:ascii="Times New Roman" w:hAnsi="Times New Roman" w:cs="Times New Roman"/>
        </w:rPr>
        <w:t>Waiver expenditures are higher for adults than for children, and higher for people living in non-family settings</w:t>
      </w:r>
    </w:p>
    <w:p w:rsidR="0082427D" w:rsidRDefault="0082427D" w:rsidP="0082427D">
      <w:pPr>
        <w:pStyle w:val="ListParagraph"/>
        <w:numPr>
          <w:ilvl w:val="0"/>
          <w:numId w:val="1"/>
        </w:numPr>
        <w:spacing w:after="160" w:line="259" w:lineRule="auto"/>
        <w:rPr>
          <w:rFonts w:cs="Times New Roman"/>
        </w:rPr>
      </w:pPr>
      <w:r>
        <w:rPr>
          <w:rFonts w:ascii="Times New Roman" w:hAnsi="Times New Roman" w:cs="Times New Roman"/>
        </w:rPr>
        <w:t xml:space="preserve">National studies using National Core Indicators data show that </w:t>
      </w:r>
      <w:r>
        <w:rPr>
          <w:rFonts w:cs="Times New Roman"/>
        </w:rPr>
        <w:t>p</w:t>
      </w:r>
      <w:r w:rsidRPr="00F13425">
        <w:rPr>
          <w:rFonts w:cs="Times New Roman"/>
        </w:rPr>
        <w:t xml:space="preserve">eople with IDD who receive </w:t>
      </w:r>
      <w:r>
        <w:rPr>
          <w:rFonts w:cs="Times New Roman"/>
        </w:rPr>
        <w:t xml:space="preserve">LTSS </w:t>
      </w:r>
      <w:r w:rsidRPr="00F13425">
        <w:rPr>
          <w:rFonts w:cs="Times New Roman"/>
        </w:rPr>
        <w:t xml:space="preserve">in the home of a family member, a home they own or lease, a foster family or host home setting or a group home shared by three or fewer people with IDD experience better outcomes </w:t>
      </w:r>
      <w:r>
        <w:rPr>
          <w:rFonts w:cs="Times New Roman"/>
        </w:rPr>
        <w:t xml:space="preserve">in most areas </w:t>
      </w:r>
      <w:r w:rsidRPr="00F13425">
        <w:rPr>
          <w:rFonts w:cs="Times New Roman"/>
        </w:rPr>
        <w:t>than people living in settings shared by four or mo</w:t>
      </w:r>
      <w:r w:rsidRPr="001D04C7">
        <w:rPr>
          <w:rFonts w:cs="Times New Roman"/>
        </w:rPr>
        <w:t>re people with disabilities (</w:t>
      </w:r>
      <w:proofErr w:type="spellStart"/>
      <w:r w:rsidRPr="001D04C7">
        <w:rPr>
          <w:rFonts w:cs="Times New Roman"/>
        </w:rPr>
        <w:t>Ticha</w:t>
      </w:r>
      <w:proofErr w:type="spellEnd"/>
      <w:r w:rsidRPr="001D04C7">
        <w:rPr>
          <w:rFonts w:cs="Times New Roman"/>
        </w:rPr>
        <w:t>, Nord, &amp; Larson, 2013</w:t>
      </w:r>
      <w:r w:rsidRPr="00F13425">
        <w:rPr>
          <w:rFonts w:cs="Times New Roman"/>
        </w:rPr>
        <w:t>)</w:t>
      </w:r>
      <w:r>
        <w:rPr>
          <w:rFonts w:cs="Times New Roman"/>
        </w:rPr>
        <w:t xml:space="preserve">. </w:t>
      </w:r>
    </w:p>
    <w:p w:rsidR="000215D9" w:rsidRDefault="000215D9" w:rsidP="000215D9">
      <w:pPr>
        <w:rPr>
          <w:rFonts w:cs="Times New Roman"/>
        </w:rPr>
      </w:pPr>
    </w:p>
    <w:p w:rsidR="000215D9" w:rsidRDefault="000215D9" w:rsidP="000215D9">
      <w:pPr>
        <w:rPr>
          <w:rFonts w:cs="Times New Roman"/>
        </w:rPr>
      </w:pPr>
      <w:r>
        <w:rPr>
          <w:rFonts w:cs="Times New Roman"/>
        </w:rPr>
        <w:t xml:space="preserve">For handouts and other resources related to this presentation go to RISP.umn.edu. </w:t>
      </w:r>
    </w:p>
    <w:p w:rsidR="000215D9" w:rsidRDefault="000215D9" w:rsidP="000215D9">
      <w:pPr>
        <w:rPr>
          <w:rFonts w:cs="Times New Roman"/>
        </w:rPr>
      </w:pPr>
      <w:r>
        <w:rPr>
          <w:rFonts w:cs="Times New Roman"/>
        </w:rPr>
        <w:t xml:space="preserve">For more information about </w:t>
      </w:r>
      <w:r w:rsidRPr="00832288">
        <w:rPr>
          <w:rFonts w:cs="Times New Roman"/>
          <w:b/>
        </w:rPr>
        <w:t>supporting individuals and families</w:t>
      </w:r>
      <w:r>
        <w:rPr>
          <w:rFonts w:cs="Times New Roman"/>
        </w:rPr>
        <w:t xml:space="preserve"> go to FISP.umn.edu.</w:t>
      </w:r>
    </w:p>
    <w:p w:rsidR="000215D9" w:rsidRDefault="000215D9" w:rsidP="000215D9">
      <w:pPr>
        <w:rPr>
          <w:rFonts w:cs="Times New Roman"/>
        </w:rPr>
      </w:pPr>
      <w:r>
        <w:rPr>
          <w:rFonts w:cs="Times New Roman"/>
        </w:rPr>
        <w:t xml:space="preserve">For data presented for </w:t>
      </w:r>
      <w:r w:rsidRPr="00832288">
        <w:rPr>
          <w:rFonts w:cs="Times New Roman"/>
          <w:b/>
        </w:rPr>
        <w:t>self-advocates</w:t>
      </w:r>
      <w:r>
        <w:rPr>
          <w:rFonts w:cs="Times New Roman"/>
        </w:rPr>
        <w:t xml:space="preserve"> go to selfadvocacyonline.org. </w:t>
      </w:r>
    </w:p>
    <w:p w:rsidR="00832288" w:rsidRDefault="000215D9" w:rsidP="000215D9">
      <w:pPr>
        <w:rPr>
          <w:rFonts w:cs="Times New Roman"/>
        </w:rPr>
      </w:pPr>
      <w:r>
        <w:rPr>
          <w:rFonts w:cs="Times New Roman"/>
        </w:rPr>
        <w:t xml:space="preserve">For </w:t>
      </w:r>
      <w:r w:rsidRPr="00832288">
        <w:rPr>
          <w:rFonts w:cs="Times New Roman"/>
          <w:b/>
        </w:rPr>
        <w:t>resources on many disability topics</w:t>
      </w:r>
      <w:r>
        <w:rPr>
          <w:rFonts w:cs="Times New Roman"/>
        </w:rPr>
        <w:t xml:space="preserve"> go to: qualitymall.org. </w:t>
      </w:r>
    </w:p>
    <w:p w:rsidR="000215D9" w:rsidRDefault="000215D9" w:rsidP="000215D9">
      <w:pPr>
        <w:rPr>
          <w:rFonts w:cs="Times New Roman"/>
        </w:rPr>
      </w:pPr>
      <w:r>
        <w:rPr>
          <w:rFonts w:cs="Times New Roman"/>
        </w:rPr>
        <w:t xml:space="preserve">For more about our </w:t>
      </w:r>
      <w:r w:rsidRPr="00832288">
        <w:rPr>
          <w:rFonts w:cs="Times New Roman"/>
          <w:b/>
        </w:rPr>
        <w:t>research</w:t>
      </w:r>
      <w:r>
        <w:rPr>
          <w:rFonts w:cs="Times New Roman"/>
        </w:rPr>
        <w:t xml:space="preserve"> go to rtc.umn.edu.</w:t>
      </w:r>
    </w:p>
    <w:p w:rsidR="000215D9" w:rsidRDefault="000215D9" w:rsidP="000215D9">
      <w:r>
        <w:rPr>
          <w:rFonts w:cs="Times New Roman"/>
        </w:rPr>
        <w:t xml:space="preserve">For </w:t>
      </w:r>
      <w:r w:rsidRPr="00832288">
        <w:rPr>
          <w:rFonts w:cs="Times New Roman"/>
          <w:b/>
        </w:rPr>
        <w:t>other data</w:t>
      </w:r>
      <w:r>
        <w:rPr>
          <w:rFonts w:cs="Times New Roman"/>
        </w:rPr>
        <w:t xml:space="preserve"> projects (State of the States, StateData.info) go to </w:t>
      </w:r>
      <w:hyperlink r:id="rId8" w:anchor="Data_and_Statistics" w:history="1">
        <w:r w:rsidR="00832288" w:rsidRPr="00C65348">
          <w:rPr>
            <w:rStyle w:val="Hyperlink"/>
            <w:rFonts w:cs="Times New Roman"/>
          </w:rPr>
          <w:t>http://www.acl.gov/Data_Outcomes/Index.aspx#Data_and_Statistics</w:t>
        </w:r>
      </w:hyperlink>
      <w:r w:rsidR="00832288">
        <w:rPr>
          <w:rFonts w:cs="Times New Roman"/>
        </w:rPr>
        <w:t xml:space="preserve"> </w:t>
      </w:r>
    </w:p>
    <w:p w:rsidR="00832288" w:rsidRDefault="00832288" w:rsidP="000215D9"/>
    <w:sectPr w:rsidR="00832288" w:rsidSect="000215D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44" w:rsidRDefault="00051444" w:rsidP="000215D9">
      <w:r>
        <w:separator/>
      </w:r>
    </w:p>
  </w:endnote>
  <w:endnote w:type="continuationSeparator" w:id="0">
    <w:p w:rsidR="00051444" w:rsidRDefault="00051444" w:rsidP="0002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D9" w:rsidRDefault="000215D9">
    <w:pPr>
      <w:pStyle w:val="Footer"/>
    </w:pPr>
    <w:r w:rsidRPr="000215D9">
      <w:t>Preparation of this presentation was supported, in part, by cooperative agreements (90DN0297, 90DN0291, and 90RT5019-01-00) from the US Health and Human Services, Administration on Community Living. Grantees undertaking projects under government sponsorship are encouraged to express freely their findings and conclusions.  Points of view or opinions do not, therefore necessarily represent official AIDD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44" w:rsidRDefault="00051444" w:rsidP="000215D9">
      <w:r>
        <w:separator/>
      </w:r>
    </w:p>
  </w:footnote>
  <w:footnote w:type="continuationSeparator" w:id="0">
    <w:p w:rsidR="00051444" w:rsidRDefault="00051444" w:rsidP="0002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F7E72"/>
    <w:multiLevelType w:val="hybridMultilevel"/>
    <w:tmpl w:val="4582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D9"/>
    <w:rsid w:val="000215D9"/>
    <w:rsid w:val="00051444"/>
    <w:rsid w:val="001B5F9C"/>
    <w:rsid w:val="00333786"/>
    <w:rsid w:val="00430AF2"/>
    <w:rsid w:val="007C5D86"/>
    <w:rsid w:val="0082427D"/>
    <w:rsid w:val="00832288"/>
    <w:rsid w:val="009B771E"/>
    <w:rsid w:val="00A820AD"/>
    <w:rsid w:val="00C45729"/>
    <w:rsid w:val="00CD605F"/>
    <w:rsid w:val="00E15CA6"/>
    <w:rsid w:val="00FD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778B9-7017-4F6E-8C40-C336896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D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215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D9"/>
    <w:rPr>
      <w:rFonts w:asciiTheme="majorHAnsi" w:eastAsiaTheme="majorEastAsia" w:hAnsiTheme="majorHAnsi" w:cstheme="majorBidi"/>
      <w:color w:val="2E74B5" w:themeColor="accent1" w:themeShade="BF"/>
      <w:sz w:val="32"/>
      <w:szCs w:val="32"/>
      <w:lang w:eastAsia="ja-JP"/>
    </w:rPr>
  </w:style>
  <w:style w:type="paragraph" w:styleId="ListParagraph">
    <w:name w:val="List Paragraph"/>
    <w:basedOn w:val="Normal"/>
    <w:uiPriority w:val="34"/>
    <w:qFormat/>
    <w:rsid w:val="000215D9"/>
    <w:pPr>
      <w:ind w:left="720"/>
      <w:contextualSpacing/>
    </w:pPr>
  </w:style>
  <w:style w:type="paragraph" w:styleId="Header">
    <w:name w:val="header"/>
    <w:basedOn w:val="Normal"/>
    <w:link w:val="HeaderChar"/>
    <w:uiPriority w:val="99"/>
    <w:unhideWhenUsed/>
    <w:rsid w:val="000215D9"/>
    <w:pPr>
      <w:tabs>
        <w:tab w:val="center" w:pos="4680"/>
        <w:tab w:val="right" w:pos="9360"/>
      </w:tabs>
    </w:pPr>
  </w:style>
  <w:style w:type="character" w:customStyle="1" w:styleId="HeaderChar">
    <w:name w:val="Header Char"/>
    <w:basedOn w:val="DefaultParagraphFont"/>
    <w:link w:val="Header"/>
    <w:uiPriority w:val="99"/>
    <w:rsid w:val="000215D9"/>
    <w:rPr>
      <w:rFonts w:eastAsiaTheme="minorEastAsia"/>
      <w:sz w:val="24"/>
      <w:szCs w:val="24"/>
      <w:lang w:eastAsia="ja-JP"/>
    </w:rPr>
  </w:style>
  <w:style w:type="paragraph" w:styleId="Footer">
    <w:name w:val="footer"/>
    <w:basedOn w:val="Normal"/>
    <w:link w:val="FooterChar"/>
    <w:uiPriority w:val="99"/>
    <w:unhideWhenUsed/>
    <w:rsid w:val="000215D9"/>
    <w:pPr>
      <w:tabs>
        <w:tab w:val="center" w:pos="4680"/>
        <w:tab w:val="right" w:pos="9360"/>
      </w:tabs>
    </w:pPr>
  </w:style>
  <w:style w:type="character" w:customStyle="1" w:styleId="FooterChar">
    <w:name w:val="Footer Char"/>
    <w:basedOn w:val="DefaultParagraphFont"/>
    <w:link w:val="Footer"/>
    <w:uiPriority w:val="99"/>
    <w:rsid w:val="000215D9"/>
    <w:rPr>
      <w:rFonts w:eastAsiaTheme="minorEastAsia"/>
      <w:sz w:val="24"/>
      <w:szCs w:val="24"/>
      <w:lang w:eastAsia="ja-JP"/>
    </w:rPr>
  </w:style>
  <w:style w:type="character" w:styleId="Hyperlink">
    <w:name w:val="Hyperlink"/>
    <w:basedOn w:val="DefaultParagraphFont"/>
    <w:uiPriority w:val="99"/>
    <w:unhideWhenUsed/>
    <w:rsid w:val="00832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gov/Data_Outcomes/Index.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Larson</dc:creator>
  <cp:keywords/>
  <dc:description/>
  <cp:lastModifiedBy>Libby J Hallas-Muchow</cp:lastModifiedBy>
  <cp:revision>2</cp:revision>
  <dcterms:created xsi:type="dcterms:W3CDTF">2015-05-18T18:00:00Z</dcterms:created>
  <dcterms:modified xsi:type="dcterms:W3CDTF">2015-05-18T18:00:00Z</dcterms:modified>
</cp:coreProperties>
</file>